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№________ от «______» ____________________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57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«Медиагруппа «Журналист», именуемое далее «Организатор», в лице Генерального директора Петровой Л. В., действующей на основании Устава, с одной стороны, и________________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_________________________, именуемый в дальнейшем «Участник», в лице 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___________________________действующего на основании ___________________, с другой стороны, заключили настоящий договор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Участие редакции (название СМИ) 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__________________________ во Всероссийском проекте «Золотой фонд прессы-202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соискание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Знака отличия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«Золотой фонд прессы-2025»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(аудит качества издания - контента журналистских материалов, графической модели - дизайна издания);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участие 1-го представителя Участника в ежегодном Деловом форуме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«Качественная пресса. Жизнь в новых реалиях» (г. Москва, 2025 г.);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 Всероссийских конкурсах «Главный редактор года», «Золотой Лотос», «Маленький принц», «Хрустальная матрешка», «Лучший дизайн СМИ», «Лучшее корпоративное СМИ».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851" w:top="851" w:left="851" w:right="567" w:header="720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Участник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Заполнить Заявку-Договор, Паспорт периодического издания и отправить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31 октября 2024 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e-mail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zolfondpress@mail.ru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Отправить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31 октября 2024 г. на экспертизу контента комплект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издания за период с января по август 2024г. по по 1 экз. за каждый месяц с оригиналами документов (заявка-договор и паспорт издания) по адресу: 125319, Москва, ул. Черняховского, 16, Медиагруппа «Журналист», с пометкой «Золотой фонд прессы».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Издания, выходящие на национальном языке, отправляют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 издания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(8 номеров) на электронную почту zolfondpress@mail.ru.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2.1.3. На экспертизу дизайна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отправить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PDF 1 номер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(один файл со всеми страницами)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электронную почту pressa@design-smi.ru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пометкой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«Экспертиза»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2.2. Организатор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Организовать работу Экспертного совета по реализации проекта «Золотой фонд прессы»: экспертизу контента, дизайна издания Участника;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Опубликовать 25 декабря 2024 г. список обладателей Знака отличия «Золотой фонд прессы-2025» на сайте zolfondpress.ru.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Предоставить Участнику до 1-го февраля 2025 г. итоговые протоколы с результатами экспертизы.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2.1.4. Организовать и провести Деловой форум, вручение Свидетельств, Знак отличия «Золотой фонд прессы - 2025».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2.1.5. Оплатить организационные, транспортные, накладные расходы (работа членов экспертного совета.  изготовление продукции (Знак, свидетельство, дипломы).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УСЛОВИЯ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Стоимость участия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проекте «Золотой фонд прессы-2025» для членов Клуба Журналист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составляет 19 980 (девятнадцать тысяч девятьсот восемьдесят) руб (при </w:t>
      </w:r>
      <w:r w:rsidDel="00000000" w:rsidR="00000000" w:rsidRPr="00000000">
        <w:rPr>
          <w:sz w:val="24"/>
          <w:szCs w:val="24"/>
          <w:rtl w:val="0"/>
        </w:rPr>
        <w:t xml:space="preserve">оплате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20 сентя</w:t>
      </w:r>
      <w:r w:rsidDel="00000000" w:rsidR="00000000" w:rsidRPr="00000000">
        <w:rPr>
          <w:sz w:val="24"/>
          <w:szCs w:val="24"/>
          <w:rtl w:val="0"/>
        </w:rPr>
        <w:t xml:space="preserve">бря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Сумма НДС не облагается по Закону.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Стоимость работ включает расходы по выполнению Договора.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Участник перечисляет денежные средства на счет Организатора в течение 5 рабочих дней с момента подписания Заявки-Договора и получения счета на оплату или предоставляет гарантийное письмо с указанием сроков 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Сдача-приемка оказанных услуг осуществляется по Акту выполненных работ.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ПРОЧИЕ УСЛОВИЯ И 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Все возникшие разногласия в ходе выполнения Сторонами обязательств по настоящему договору разрешаются Сторонами путем переговоров или в Арбитражном суде г. Москвы.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Договор составлен в 2-х экземплярах, имеющих равную юридическую силу, каждой стороне по одному экземпляру и действует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1-го июля 2025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1"/>
        <w:tblW w:w="10704.0" w:type="dxa"/>
        <w:jc w:val="left"/>
        <w:tblInd w:w="-108.0" w:type="dxa"/>
        <w:tblLayout w:type="fixed"/>
        <w:tblLook w:val="0000"/>
      </w:tblPr>
      <w:tblGrid>
        <w:gridCol w:w="5352"/>
        <w:gridCol w:w="5352"/>
        <w:tblGridChange w:id="0">
          <w:tblGrid>
            <w:gridCol w:w="5352"/>
            <w:gridCol w:w="53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«Медиагруппа «Журналист»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</w:t>
              <w:tab/>
              <w:t xml:space="preserve">7714347963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КПП </w:t>
              <w:tab/>
              <w:t xml:space="preserve">771401001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Р/сч</w:t>
              <w:tab/>
              <w:t xml:space="preserve">40702810138000048588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ПАО «Сбербанк» г. Москва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c1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 </w:t>
              <w:tab/>
              <w:t xml:space="preserve">044525225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c1c1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К/cч </w:t>
              <w:tab/>
              <w:t xml:space="preserve">30101810400000000225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Юридический и почтовый адреса: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125319, Москва, ул. Черняховского, д. 16 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Тел./ф. (8 499) 152 34 73, 910 450 71 69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организации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Юр. адрес: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Почтовый адрес с индексом: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организации (должность, Ф.И.О.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полностью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редактор (Ф.И.О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полностью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Банковские реквизиты: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ИНН/КПП               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редакционный: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Моб. тел. главного редактора или ответственного лица: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(главного редактора и редакционный)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Генеральный директор</w:t>
        <w:tab/>
        <w:t xml:space="preserve">Директор/главный редактор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_________________/ Л.В.Петрова</w:t>
        <w:tab/>
        <w:t xml:space="preserve">___________________/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851" w:top="851" w:left="851" w:right="567" w:header="72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7112000</wp:posOffset>
              </wp:positionH>
              <wp:positionV relativeFrom="paragraph">
                <wp:posOffset>0</wp:posOffset>
              </wp:positionV>
              <wp:extent cx="344805" cy="15748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8360" y="3706023"/>
                        <a:ext cx="335280" cy="14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7112000</wp:posOffset>
              </wp:positionH>
              <wp:positionV relativeFrom="paragraph">
                <wp:posOffset>0</wp:posOffset>
              </wp:positionV>
              <wp:extent cx="344805" cy="15748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805" cy="157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hyperlink" Target="mailto:zolfondpress@mail.ru" TargetMode="Externa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